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PingFang SC Semibold" w:hAnsi="PingFang SC Semibold"/>
          <w:rtl w:val="0"/>
          <w:lang w:val="it-IT"/>
        </w:rPr>
        <w:t>Fortepiano S</w:t>
      </w:r>
      <w:r>
        <w:rPr>
          <w:rFonts w:ascii="PingFang SC Semibold" w:hAnsi="PingFang SC Semibold"/>
          <w:rtl w:val="0"/>
          <w:lang w:val="it-IT"/>
        </w:rPr>
        <w:t>tein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eastAsia="PingFang SC Regular" w:hint="eastAsia"/>
          <w:outline w:val="0"/>
          <w:color w:val="525252"/>
          <w:u w:color="00b050"/>
          <w:rtl w:val="0"/>
          <w:lang w:val="zh-TW" w:eastAsia="zh-TW"/>
          <w14:textFill>
            <w14:solidFill>
              <w14:srgbClr w14:val="535353"/>
            </w14:solidFill>
          </w14:textFill>
        </w:rPr>
        <w:t>欢迎使用我们的文字说明及图片，但请注明内容来源于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 xml:space="preserve">Paul McNulty 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zh-TW" w:eastAsia="zh-TW"/>
          <w14:textFill>
            <w14:solidFill>
              <w14:srgbClr w14:val="535353"/>
            </w14:solidFill>
          </w14:textFill>
        </w:rPr>
        <w:t>F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>ortepianos</w:t>
      </w:r>
      <w:r>
        <w:rPr>
          <w:rFonts w:eastAsia="PingFang SC Regular" w:hint="eastAsia"/>
          <w:outline w:val="0"/>
          <w:color w:val="525252"/>
          <w:u w:color="1db100"/>
          <w:rtl w:val="0"/>
          <w:lang w:val="zh-TW" w:eastAsia="zh-TW"/>
          <w14:textFill>
            <w14:solidFill>
              <w14:srgbClr w14:val="535353"/>
            </w14:solidFill>
          </w14:textFill>
        </w:rPr>
        <w:t>麦克诺提早期钢琴，或者附上我们的网站链接。</w:t>
      </w:r>
      <w:r>
        <w:rPr>
          <w:rFonts w:ascii="PingFang SC Regular" w:cs="PingFang SC Regular" w:hAnsi="PingFang SC Regular" w:eastAsia="PingFang SC Regular"/>
        </w:rPr>
        <w:br w:type="textWrapping"/>
      </w:r>
    </w:p>
    <w:p>
      <w:pPr>
        <w:pStyle w:val="Di default"/>
        <w:spacing w:before="0" w:after="240" w:line="240" w:lineRule="auto"/>
        <w:jc w:val="left"/>
        <w:rPr>
          <w:rFonts w:ascii="PingFang SC Regular" w:cs="PingFang SC Regular" w:hAnsi="PingFang SC Regular" w:eastAsia="PingFang SC Regular"/>
        </w:rPr>
      </w:pP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eastAsia="PingFang SC Regular" w:hint="eastAsia"/>
          <w:rtl w:val="0"/>
          <w:lang w:val="zh-TW" w:eastAsia="zh-TW"/>
        </w:rPr>
        <w:t>在莫扎特时期，最具影晌力的钢琴制作师中就有约翰・安德里亚斯・斯坦因（</w:t>
      </w:r>
      <w:r>
        <w:rPr>
          <w:rFonts w:ascii="PingFang SC Regular" w:hAnsi="PingFang SC Regular"/>
          <w:rtl w:val="0"/>
          <w:lang w:val="it-IT"/>
        </w:rPr>
        <w:t>1728</w:t>
      </w:r>
      <w:r>
        <w:rPr>
          <w:rFonts w:ascii="PingFang SC Regular" w:hAnsi="PingFang SC Regular" w:hint="default"/>
          <w:rtl w:val="0"/>
          <w:lang w:val="it-IT"/>
        </w:rPr>
        <w:t>–</w:t>
      </w:r>
      <w:r>
        <w:rPr>
          <w:rFonts w:ascii="PingFang SC Regular" w:hAnsi="PingFang SC Regular"/>
          <w:rtl w:val="0"/>
          <w:lang w:val="it-IT"/>
        </w:rPr>
        <w:t>1792</w:t>
      </w:r>
      <w:r>
        <w:rPr>
          <w:rFonts w:eastAsia="PingFang SC Regular" w:hint="eastAsia"/>
          <w:rtl w:val="0"/>
          <w:lang w:val="zh-TW" w:eastAsia="zh-TW"/>
        </w:rPr>
        <w:t>），他出生于希尔德斯海姆的一个管风琴制作世家。他在斯图加特拜约翰・安德里亚斯・希尔博曼为师，并于</w:t>
      </w:r>
      <w:r>
        <w:rPr>
          <w:rFonts w:ascii="PingFang SC Regular" w:hAnsi="PingFang SC Regular"/>
          <w:rtl w:val="0"/>
          <w:lang w:val="it-IT"/>
        </w:rPr>
        <w:t>1751</w:t>
      </w:r>
      <w:r>
        <w:rPr>
          <w:rFonts w:eastAsia="PingFang SC Regular" w:hint="eastAsia"/>
          <w:rtl w:val="0"/>
          <w:lang w:val="zh-TW" w:eastAsia="zh-TW"/>
        </w:rPr>
        <w:t>年在奥格斯堡成立了自己的工坊。在随后的</w:t>
      </w:r>
      <w:r>
        <w:rPr>
          <w:rFonts w:ascii="PingFang SC Regular" w:hAnsi="PingFang SC Regular"/>
          <w:rtl w:val="0"/>
          <w:lang w:val="it-IT"/>
        </w:rPr>
        <w:t>41</w:t>
      </w:r>
      <w:r>
        <w:rPr>
          <w:rFonts w:eastAsia="PingFang SC Regular" w:hint="eastAsia"/>
          <w:rtl w:val="0"/>
          <w:lang w:val="zh-TW" w:eastAsia="zh-TW"/>
        </w:rPr>
        <w:t>年里，他制作了约</w:t>
      </w:r>
      <w:r>
        <w:rPr>
          <w:rFonts w:ascii="PingFang SC Regular" w:hAnsi="PingFang SC Regular"/>
          <w:rtl w:val="0"/>
          <w:lang w:val="it-IT"/>
        </w:rPr>
        <w:t>700</w:t>
      </w:r>
      <w:r>
        <w:rPr>
          <w:rFonts w:eastAsia="PingFang SC Regular" w:hint="eastAsia"/>
          <w:rtl w:val="0"/>
          <w:lang w:val="zh-TW" w:eastAsia="zh-TW"/>
        </w:rPr>
        <w:t>件乐器。</w:t>
      </w:r>
      <w:r>
        <w:rPr>
          <w:rFonts w:ascii="PingFang SC Regular" w:hAnsi="PingFang SC Regular"/>
          <w:rtl w:val="0"/>
          <w:lang w:val="it-IT"/>
        </w:rPr>
        <w:t>1770</w:t>
      </w:r>
      <w:r>
        <w:rPr>
          <w:rFonts w:eastAsia="PingFang SC Regular" w:hint="eastAsia"/>
          <w:rtl w:val="0"/>
          <w:lang w:val="zh-TW" w:eastAsia="zh-TW"/>
        </w:rPr>
        <w:t>年时，他成为了知名的管风琴师，以及管风琴和钢琴制琴師。莫扎特于</w:t>
      </w:r>
      <w:r>
        <w:rPr>
          <w:rFonts w:ascii="PingFang SC Regular" w:hAnsi="PingFang SC Regular"/>
          <w:rtl w:val="0"/>
          <w:lang w:val="it-IT"/>
        </w:rPr>
        <w:t>1777</w:t>
      </w:r>
      <w:r>
        <w:rPr>
          <w:rFonts w:eastAsia="PingFang SC Regular" w:hint="eastAsia"/>
          <w:rtl w:val="0"/>
          <w:lang w:val="zh-TW" w:eastAsia="zh-TW"/>
        </w:rPr>
        <w:t>年在奥格斯堡停留之际结识了斯坦因，并用斯坦因的钢琴在</w:t>
      </w:r>
      <w:r>
        <w:rPr>
          <w:rFonts w:ascii="PingFang SC Regular" w:hAnsi="PingFang SC Regular"/>
          <w:rtl w:val="0"/>
          <w:lang w:val="it-IT"/>
        </w:rPr>
        <w:t>10</w:t>
      </w:r>
      <w:r>
        <w:rPr>
          <w:rFonts w:eastAsia="PingFang SC Regular" w:hint="eastAsia"/>
          <w:rtl w:val="0"/>
          <w:lang w:val="it-IT"/>
        </w:rPr>
        <w:t>月</w:t>
      </w:r>
      <w:r>
        <w:rPr>
          <w:rFonts w:ascii="PingFang SC Regular" w:hAnsi="PingFang SC Regular"/>
          <w:rtl w:val="0"/>
          <w:lang w:val="it-IT"/>
        </w:rPr>
        <w:t>22</w:t>
      </w:r>
      <w:r>
        <w:rPr>
          <w:rFonts w:eastAsia="PingFang SC Regular" w:hint="eastAsia"/>
          <w:rtl w:val="0"/>
          <w:lang w:val="zh-TW" w:eastAsia="zh-TW"/>
        </w:rPr>
        <w:t>日的公开表演中与三位独奏家（莫扎特、教堂风琴手德姆勒和斯坦因）演奏了三重协奏曲。莫扎特对斯坦因乐器的卓越品质赞叹不已，并在信中热情地向父亲写道</w:t>
      </w:r>
      <w:r>
        <w:rPr>
          <w:rFonts w:ascii="PingFang SC Regular" w:hAnsi="PingFang SC Regular"/>
          <w:rtl w:val="0"/>
          <w:lang w:val="it-IT"/>
        </w:rPr>
        <w:t>:</w:t>
      </w:r>
      <w:r>
        <w:rPr>
          <w:rFonts w:ascii="PingFang SC Regular" w:cs="PingFang SC Regular" w:hAnsi="PingFang SC Regular" w:eastAsia="PingFang SC Regular"/>
          <w:lang w:val="it-IT"/>
        </w:rPr>
        <w:br w:type="textWrapping"/>
      </w: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ascii="PingFang SC Regular" w:hAnsi="PingFang SC Regular"/>
          <w:rtl w:val="0"/>
          <w:lang w:val="ru-RU"/>
        </w:rPr>
        <w:t xml:space="preserve"> "...... </w:t>
      </w:r>
      <w:r>
        <w:rPr>
          <w:rFonts w:eastAsia="PingFang SC Regular" w:hint="eastAsia"/>
          <w:rtl w:val="0"/>
          <w:lang w:val="zh-TW" w:eastAsia="zh-TW"/>
        </w:rPr>
        <w:t>但我现在更喜爱斯坦因的乐器，它们的止音效果比斯帕思的</w:t>
      </w:r>
      <w:r>
        <w:rPr>
          <w:rFonts w:ascii="PingFang SC Regular" w:hAnsi="PingFang SC Regular"/>
          <w:rtl w:val="0"/>
          <w:lang w:val="it-IT"/>
        </w:rPr>
        <w:t xml:space="preserve"> </w:t>
      </w:r>
      <w:r>
        <w:rPr>
          <w:rFonts w:eastAsia="PingFang SC Regular" w:hint="eastAsia"/>
          <w:rtl w:val="0"/>
          <w:lang w:val="zh-TW" w:eastAsia="zh-TW"/>
        </w:rPr>
        <w:t>更为出色。当我猛力弹奏时，我的手指可以留在琴键或者抬起，但</w:t>
      </w:r>
      <w:r>
        <w:rPr>
          <w:rFonts w:ascii="PingFang SC Regular" w:hAnsi="PingFang SC Regular"/>
          <w:rtl w:val="0"/>
          <w:lang w:val="it-IT"/>
        </w:rPr>
        <w:t xml:space="preserve">  </w:t>
      </w:r>
      <w:r>
        <w:rPr>
          <w:rFonts w:eastAsia="PingFang SC Regular" w:hint="eastAsia"/>
          <w:rtl w:val="0"/>
          <w:lang w:val="zh-TW" w:eastAsia="zh-TW"/>
        </w:rPr>
        <w:t>声音总会立刻停止。无论我如何触键，音色始终平稳。从不会过于刺耳，也不过强、过弱甚至无声无息：总之，始终平稳。</w:t>
      </w:r>
      <w:r>
        <w:rPr>
          <w:rFonts w:ascii="PingFang SC Regular" w:hAnsi="PingFang SC Regular"/>
          <w:rtl w:val="0"/>
          <w:lang w:val="it-IT"/>
        </w:rPr>
        <w:t>......</w:t>
      </w:r>
      <w:r>
        <w:rPr>
          <w:rFonts w:eastAsia="PingFang SC Regular" w:hint="eastAsia"/>
          <w:rtl w:val="0"/>
          <w:lang w:val="zh-TW" w:eastAsia="zh-TW"/>
        </w:rPr>
        <w:t>他的钢琴具备擒纵结构，因此比起其他钢琴貝有明显优势。只有百里挑一的制作家才会为此等设计费心费力。但如果没有擒纵结构，敲击音符就会出现刺耳的声音与靂动。触碰琴键时，槌头在敲击琴弦后立刻就会回弹</w:t>
      </w:r>
      <w:r>
        <w:rPr>
          <w:rFonts w:ascii="PingFang SC Regular" w:hAnsi="PingFang SC Regular"/>
          <w:rtl w:val="0"/>
          <w:lang w:val="ru-RU"/>
        </w:rPr>
        <w:t xml:space="preserve">....." </w:t>
      </w:r>
    </w:p>
    <w:p>
      <w:pPr>
        <w:pStyle w:val="Corpo"/>
      </w:pPr>
      <w:r>
        <w:rPr>
          <w:rFonts w:ascii="PingFang SC Regular" w:cs="PingFang SC Regular" w:hAnsi="PingFang SC Regular" w:eastAsia="PingFang SC Regular"/>
        </w:rPr>
        <w:br w:type="textWrapping"/>
      </w:r>
      <w:r>
        <w:rPr>
          <w:rFonts w:eastAsia="PingFang SC Regular" w:hint="eastAsia"/>
          <w:rtl w:val="0"/>
          <w:lang w:val="zh-TW" w:eastAsia="zh-TW"/>
        </w:rPr>
        <w:t>斯坦因过世后，他的儿子马特乌斯・安德里亚斯与女儿阿奈特・施特莱歇迁往维也纳，沿用父亲的设计，继续制作钢琴。施特莱歇的乐器随后统治了维也纳式钢琴行业，直至</w:t>
      </w:r>
      <w:r>
        <w:rPr>
          <w:rFonts w:ascii="PingFang SC Regular" w:hAnsi="PingFang SC Regular"/>
          <w:rtl w:val="0"/>
          <w:lang w:val="it-IT"/>
        </w:rPr>
        <w:t>19</w:t>
      </w:r>
      <w:r>
        <w:rPr>
          <w:rFonts w:eastAsia="PingFang SC Regular" w:hint="eastAsia"/>
          <w:rtl w:val="0"/>
          <w:lang w:val="zh-TW" w:eastAsia="zh-TW"/>
        </w:rPr>
        <w:t>世纪</w:t>
      </w:r>
      <w:r>
        <w:rPr>
          <w:rFonts w:ascii="PingFang SC Regular" w:hAnsi="PingFang SC Regular"/>
          <w:rtl w:val="0"/>
          <w:lang w:val="it-IT"/>
        </w:rPr>
        <w:t>70</w:t>
      </w:r>
      <w:r>
        <w:rPr>
          <w:rFonts w:eastAsia="PingFang SC Regular" w:hint="eastAsia"/>
          <w:rtl w:val="0"/>
          <w:lang w:val="it-IT"/>
        </w:rPr>
        <w:t>年代。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ingFang SC Regular">
    <w:charset w:val="00"/>
    <w:family w:val="roman"/>
    <w:pitch w:val="default"/>
  </w:font>
  <w:font w:name="PingFang SC Semibold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