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PingFang SC Semibold" w:hAnsi="PingFang SC Semibold"/>
          <w:rtl w:val="0"/>
          <w:lang w:val="it-IT"/>
        </w:rPr>
        <w:t xml:space="preserve">Fortepiano </w:t>
      </w:r>
      <w:r>
        <w:rPr>
          <w:rFonts w:ascii="PingFang SC Semibold" w:hAnsi="PingFang SC Semibold"/>
          <w:rtl w:val="0"/>
          <w:lang w:val="it-IT"/>
        </w:rPr>
        <w:t>Walter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Di default"/>
        <w:spacing w:before="0" w:after="240" w:line="240" w:lineRule="auto"/>
        <w:jc w:val="left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最令我难忘的是那台翼形的钢琴，那是我父亲的最爱。他不光将这台钢琴摆在书房时时弹奏，甚至每次演出，无论是在宫廷、贵族宫殿、剧院还是其他场所，都坚持只用这台钢琴。</w:t>
      </w:r>
      <w:r>
        <w:rPr>
          <w:rFonts w:ascii="PingFang SC Regular" w:hAnsi="PingFang SC Regular" w:hint="default"/>
          <w:rtl w:val="0"/>
          <w:lang w:val="it-IT"/>
        </w:rPr>
        <w:t>”</w:t>
      </w:r>
      <w:r>
        <w:rPr>
          <w:rFonts w:eastAsia="PingFang SC Regular" w:hint="eastAsia"/>
          <w:rtl w:val="0"/>
          <w:lang w:val="zh-TW" w:eastAsia="zh-TW"/>
        </w:rPr>
        <w:t>，这是莫扎特的儿子</w:t>
      </w:r>
      <w:r>
        <w:rPr>
          <w:rFonts w:ascii="PingFang SC Regular" w:hAnsi="PingFang SC Regular"/>
          <w:rtl w:val="0"/>
          <w:lang w:val="it-IT"/>
        </w:rPr>
        <w:t>Carl</w:t>
      </w:r>
      <w:r>
        <w:rPr>
          <w:rFonts w:eastAsia="PingFang SC Regular" w:hint="eastAsia"/>
          <w:rtl w:val="0"/>
          <w:lang w:val="zh-TW" w:eastAsia="zh-TW"/>
        </w:rPr>
        <w:t>回忆父亲当年演奏时的场景，而这台购于</w:t>
      </w:r>
      <w:r>
        <w:rPr>
          <w:rFonts w:ascii="PingFang SC Regular" w:hAnsi="PingFang SC Regular"/>
          <w:rtl w:val="0"/>
          <w:lang w:val="it-IT"/>
        </w:rPr>
        <w:t>1782</w:t>
      </w:r>
      <w:r>
        <w:rPr>
          <w:rFonts w:eastAsia="PingFang SC Regular" w:hint="eastAsia"/>
          <w:rtl w:val="0"/>
          <w:lang w:val="zh-TW" w:eastAsia="zh-TW"/>
        </w:rPr>
        <w:t>年的古钢琴正是出自当时最著名的维也纳管风琴与乐器制造师一</w:t>
      </w:r>
      <w:r>
        <w:rPr>
          <w:rFonts w:ascii="PingFang SC Regular" w:hAnsi="PingFang SC Regular"/>
          <w:rtl w:val="0"/>
          <w:lang w:val="de-DE"/>
        </w:rPr>
        <w:t xml:space="preserve">Anton Walter </w:t>
      </w:r>
      <w:r>
        <w:rPr>
          <w:rFonts w:eastAsia="PingFang SC Regular" w:hint="eastAsia"/>
          <w:rtl w:val="0"/>
          <w:lang w:val="ja-JP" w:eastAsia="ja-JP"/>
        </w:rPr>
        <w:t>之手。</w:t>
      </w:r>
      <w:r>
        <w:rPr>
          <w:rFonts w:ascii="PingFang SC Regular" w:cs="PingFang SC Regular" w:hAnsi="PingFang SC Regular" w:eastAsia="PingFang SC Regular"/>
          <w:lang w:val="ja-JP" w:eastAsia="ja-JP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ascii="PingFang SC Regular" w:hAnsi="PingFang SC Regular"/>
          <w:rtl w:val="0"/>
          <w:lang w:val="it-IT"/>
        </w:rPr>
        <w:t>AntonWalter</w:t>
      </w:r>
      <w:r>
        <w:rPr>
          <w:rFonts w:eastAsia="PingFang SC Regular" w:hint="eastAsia"/>
          <w:rtl w:val="0"/>
          <w:lang w:val="zh-TW" w:eastAsia="zh-TW"/>
        </w:rPr>
        <w:t>，讠延辰于</w:t>
      </w:r>
      <w:r>
        <w:rPr>
          <w:rFonts w:ascii="PingFang SC Regular" w:hAnsi="PingFang SC Regular"/>
          <w:rtl w:val="0"/>
          <w:lang w:val="it-IT"/>
        </w:rPr>
        <w:t>1752</w:t>
      </w:r>
      <w:r>
        <w:rPr>
          <w:rFonts w:eastAsia="PingFang SC Regular" w:hint="eastAsia"/>
          <w:rtl w:val="0"/>
          <w:lang w:val="zh-TW" w:eastAsia="zh-TW"/>
        </w:rPr>
        <w:t>年的德国斯图加特市附近，并在</w:t>
      </w:r>
      <w:r>
        <w:rPr>
          <w:rFonts w:ascii="PingFang SC Regular" w:hAnsi="PingFang SC Regular"/>
          <w:rtl w:val="0"/>
          <w:lang w:val="it-IT"/>
        </w:rPr>
        <w:t>1770</w:t>
      </w:r>
      <w:r>
        <w:rPr>
          <w:rFonts w:eastAsia="PingFang SC Regular" w:hint="eastAsia"/>
          <w:rtl w:val="0"/>
          <w:lang w:val="zh-TW" w:eastAsia="zh-TW"/>
        </w:rPr>
        <w:t>年代初来到维也纳，从此开启了他与钢琴制作的人生之路。他对维也纳钢琴击弦机的改良引领看多年的维也纳制琴标准。他所制作的乐器因卓越的品质而广受名家赞誉。</w:t>
      </w:r>
      <w:r>
        <w:rPr>
          <w:rFonts w:ascii="PingFang SC Regular" w:cs="PingFang SC Regular" w:hAnsi="PingFang SC Regular" w:eastAsia="PingFang SC Regular"/>
          <w:lang w:val="zh-TW" w:eastAsia="zh-TW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ascii="PingFang SC Regular" w:hAnsi="PingFang SC Regular"/>
          <w:rtl w:val="0"/>
          <w:lang w:val="it-IT"/>
        </w:rPr>
        <w:t>1800</w:t>
      </w:r>
      <w:r>
        <w:rPr>
          <w:rFonts w:eastAsia="PingFang SC Regular" w:hint="eastAsia"/>
          <w:rtl w:val="0"/>
          <w:lang w:val="it-IT"/>
        </w:rPr>
        <w:t>年，</w:t>
      </w:r>
      <w:r>
        <w:rPr>
          <w:rFonts w:ascii="PingFang SC Regular" w:hAnsi="PingFang SC Regular"/>
          <w:rtl w:val="0"/>
          <w:lang w:val="it-IT"/>
        </w:rPr>
        <w:t>AntonWalter</w:t>
      </w:r>
      <w:r>
        <w:rPr>
          <w:rFonts w:eastAsia="PingFang SC Regular" w:hint="eastAsia"/>
          <w:rtl w:val="0"/>
          <w:lang w:val="zh-TW" w:eastAsia="zh-TW"/>
        </w:rPr>
        <w:t>的继子也加入了他的公司，公司名也从</w:t>
      </w:r>
      <w:r>
        <w:rPr>
          <w:rFonts w:ascii="PingFang SC Regular" w:hAnsi="PingFang SC Regular"/>
          <w:rtl w:val="0"/>
          <w:lang w:val="de-DE"/>
        </w:rPr>
        <w:t>"Anton Walter"</w:t>
      </w:r>
      <w:r>
        <w:rPr>
          <w:rFonts w:eastAsia="PingFang SC Regular" w:hint="eastAsia"/>
          <w:rtl w:val="0"/>
          <w:lang w:val="zh-TW" w:eastAsia="zh-TW"/>
        </w:rPr>
        <w:t>改为了</w:t>
      </w:r>
      <w:r>
        <w:rPr>
          <w:rFonts w:ascii="PingFang SC Regular" w:hAnsi="PingFang SC Regular"/>
          <w:rtl w:val="0"/>
          <w:lang w:val="de-DE"/>
        </w:rPr>
        <w:t>"Anton Walter und Sohn"</w:t>
      </w:r>
      <w:r>
        <w:rPr>
          <w:rFonts w:eastAsia="PingFang SC Regular" w:hint="eastAsia"/>
          <w:rtl w:val="0"/>
          <w:lang w:val="zh-TW" w:eastAsia="zh-TW"/>
        </w:rPr>
        <w:t>。虽然在后期对钢琴的音域逐步扩大，但在</w:t>
      </w:r>
      <w:r>
        <w:rPr>
          <w:rFonts w:ascii="PingFang SC Regular" w:hAnsi="PingFang SC Regular"/>
          <w:rtl w:val="0"/>
          <w:lang w:val="de-DE"/>
        </w:rPr>
        <w:t>Anton Walter</w:t>
      </w:r>
      <w:r>
        <w:rPr>
          <w:rFonts w:eastAsia="PingFang SC Regular" w:hint="eastAsia"/>
          <w:rtl w:val="0"/>
          <w:lang w:val="zh-TW" w:eastAsia="zh-TW"/>
        </w:rPr>
        <w:t>先生于</w:t>
      </w:r>
      <w:r>
        <w:rPr>
          <w:rFonts w:ascii="PingFang SC Regular" w:hAnsi="PingFang SC Regular"/>
          <w:rtl w:val="0"/>
          <w:lang w:val="it-IT"/>
        </w:rPr>
        <w:t>1826</w:t>
      </w:r>
      <w:r>
        <w:rPr>
          <w:rFonts w:eastAsia="PingFang SC Regular" w:hint="eastAsia"/>
          <w:rtl w:val="0"/>
          <w:lang w:val="zh-TW" w:eastAsia="zh-TW"/>
        </w:rPr>
        <w:t>年去世前，其基本音乐与音调概念得到了保留和传承。</w:t>
      </w:r>
      <w:r>
        <w:rPr>
          <w:rFonts w:ascii="PingFang SC Regular" w:cs="PingFang SC Regular" w:hAnsi="PingFang SC Regular" w:eastAsia="PingFang SC Regular"/>
          <w:lang w:val="zh-TW" w:eastAsia="zh-TW"/>
        </w:rPr>
        <w:br w:type="textWrapping"/>
      </w:r>
    </w:p>
    <w:p>
      <w:pPr>
        <w:pStyle w:val="Corpo"/>
      </w:pPr>
      <w:r>
        <w:rPr>
          <w:rFonts w:eastAsia="PingFang SC Regular" w:hint="eastAsia"/>
          <w:rtl w:val="0"/>
          <w:lang w:val="zh-TW" w:eastAsia="zh-TW"/>
        </w:rPr>
        <w:t>贝多芬也曾在</w:t>
      </w:r>
      <w:r>
        <w:rPr>
          <w:rFonts w:ascii="PingFang SC Regular" w:hAnsi="PingFang SC Regular"/>
          <w:rtl w:val="0"/>
          <w:lang w:val="it-IT"/>
        </w:rPr>
        <w:t>1802</w:t>
      </w:r>
      <w:r>
        <w:rPr>
          <w:rFonts w:eastAsia="PingFang SC Regular" w:hint="eastAsia"/>
          <w:rtl w:val="0"/>
          <w:lang w:val="zh-TW" w:eastAsia="zh-TW"/>
        </w:rPr>
        <w:t>年有意购买，但一生被贫寒困扰的他至死也未购得，成为他的终身遗憾。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