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i default"/>
        <w:spacing w:before="0" w:after="240" w:line="240" w:lineRule="auto"/>
        <w:rPr>
          <w:rFonts w:ascii="PingFang SC Regular" w:cs="PingFang SC Regular" w:hAnsi="PingFang SC Regular" w:eastAsia="PingFang SC Regular"/>
        </w:rPr>
      </w:pPr>
      <w:r>
        <w:rPr>
          <w:rFonts w:ascii="PingFang SC Semibold" w:hAnsi="PingFang SC Semibold"/>
          <w:rtl w:val="0"/>
          <w:lang w:val="it-IT"/>
        </w:rPr>
        <w:t>Fortepiano Pleyel op. 1</w:t>
      </w:r>
      <w:r>
        <w:rPr>
          <w:rFonts w:ascii="PingFang SC Semibold" w:hAnsi="PingFang SC Semibold"/>
          <w:rtl w:val="0"/>
          <w:lang w:val="it-IT"/>
        </w:rPr>
        <w:t>619</w:t>
      </w:r>
      <w:r>
        <w:rPr>
          <w:rFonts w:ascii="PingFang SC Semibold" w:hAnsi="PingFang SC Semibold"/>
          <w:rtl w:val="0"/>
          <w:lang w:val="it-IT"/>
        </w:rPr>
        <w:t>, 1830</w:t>
      </w:r>
    </w:p>
    <w:p>
      <w:pPr>
        <w:pStyle w:val="Corpo"/>
        <w:rPr>
          <w:rFonts w:ascii="PingFang SC Regular" w:cs="PingFang SC Regular" w:hAnsi="PingFang SC Regular" w:eastAsia="PingFang SC Regular"/>
        </w:rPr>
      </w:pPr>
      <w:r>
        <w:rPr>
          <w:rFonts w:eastAsia="PingFang SC Regular" w:hint="eastAsia"/>
          <w:outline w:val="0"/>
          <w:color w:val="525252"/>
          <w:u w:color="00b050"/>
          <w:rtl w:val="0"/>
          <w:lang w:val="zh-TW" w:eastAsia="zh-TW"/>
          <w14:textFill>
            <w14:solidFill>
              <w14:srgbClr w14:val="535353"/>
            </w14:solidFill>
          </w14:textFill>
        </w:rPr>
        <w:t>欢迎使用我们的文字说明及图片，但请注明内容来源于</w:t>
      </w:r>
      <w:r>
        <w:rPr>
          <w:rFonts w:ascii="PingFang SC Regular" w:hAnsi="PingFang SC Regular"/>
          <w:outline w:val="0"/>
          <w:color w:val="525252"/>
          <w:u w:color="ff0000"/>
          <w:rtl w:val="0"/>
          <w:lang w:val="en-US"/>
          <w14:textFill>
            <w14:solidFill>
              <w14:srgbClr w14:val="535353"/>
            </w14:solidFill>
          </w14:textFill>
        </w:rPr>
        <w:t xml:space="preserve">Paul McNulty </w:t>
      </w:r>
      <w:r>
        <w:rPr>
          <w:rFonts w:ascii="PingFang SC Regular" w:hAnsi="PingFang SC Regular"/>
          <w:outline w:val="0"/>
          <w:color w:val="525252"/>
          <w:u w:color="ff0000"/>
          <w:rtl w:val="0"/>
          <w:lang w:val="zh-TW" w:eastAsia="zh-TW"/>
          <w14:textFill>
            <w14:solidFill>
              <w14:srgbClr w14:val="535353"/>
            </w14:solidFill>
          </w14:textFill>
        </w:rPr>
        <w:t>F</w:t>
      </w:r>
      <w:r>
        <w:rPr>
          <w:rFonts w:ascii="PingFang SC Regular" w:hAnsi="PingFang SC Regular"/>
          <w:outline w:val="0"/>
          <w:color w:val="525252"/>
          <w:u w:color="ff0000"/>
          <w:rtl w:val="0"/>
          <w:lang w:val="en-US"/>
          <w14:textFill>
            <w14:solidFill>
              <w14:srgbClr w14:val="535353"/>
            </w14:solidFill>
          </w14:textFill>
        </w:rPr>
        <w:t>ortepianos</w:t>
      </w:r>
      <w:r>
        <w:rPr>
          <w:rFonts w:eastAsia="PingFang SC Regular" w:hint="eastAsia"/>
          <w:outline w:val="0"/>
          <w:color w:val="525252"/>
          <w:u w:color="1db100"/>
          <w:rtl w:val="0"/>
          <w:lang w:val="zh-TW" w:eastAsia="zh-TW"/>
          <w14:textFill>
            <w14:solidFill>
              <w14:srgbClr w14:val="535353"/>
            </w14:solidFill>
          </w14:textFill>
        </w:rPr>
        <w:t>麦克诺提早期钢琴，或者附上我们的网站链接。</w:t>
      </w:r>
      <w:r>
        <w:rPr>
          <w:rFonts w:ascii="PingFang SC Regular" w:cs="PingFang SC Regular" w:hAnsi="PingFang SC Regular" w:eastAsia="PingFang SC Regular"/>
        </w:rPr>
        <w:br w:type="textWrapping"/>
      </w:r>
    </w:p>
    <w:p>
      <w:pPr>
        <w:pStyle w:val="Corpo"/>
        <w:rPr>
          <w:rFonts w:ascii="PingFang SC Regular" w:cs="PingFang SC Regular" w:hAnsi="PingFang SC Regular" w:eastAsia="PingFang SC Regular"/>
        </w:rPr>
      </w:pPr>
    </w:p>
    <w:p>
      <w:pPr>
        <w:pStyle w:val="Corpo"/>
        <w:rPr>
          <w:rFonts w:ascii="PingFang SC Regular" w:cs="PingFang SC Regular" w:hAnsi="PingFang SC Regular" w:eastAsia="PingFang SC Regular"/>
          <w:lang w:val="ru-RU"/>
        </w:rPr>
      </w:pPr>
      <w:r>
        <w:rPr>
          <w:rFonts w:eastAsia="PingFang SC Regular" w:hint="eastAsia"/>
          <w:rtl w:val="0"/>
          <w:lang w:val="zh-TW" w:eastAsia="zh-TW"/>
        </w:rPr>
        <w:t>伊格纳茨・普莱耶尔（</w:t>
      </w:r>
      <w:r>
        <w:rPr>
          <w:rFonts w:ascii="PingFang SC Regular" w:hAnsi="PingFang SC Regular"/>
          <w:rtl w:val="0"/>
          <w:lang w:val="it-IT"/>
        </w:rPr>
        <w:t>1757-1831</w:t>
      </w:r>
      <w:r>
        <w:rPr>
          <w:rFonts w:eastAsia="PingFang SC Regular" w:hint="eastAsia"/>
          <w:rtl w:val="0"/>
          <w:lang w:val="zh-TW" w:eastAsia="zh-TW"/>
        </w:rPr>
        <w:t>）的乐器深受肖邦的青腖。当肖邦于</w:t>
      </w:r>
      <w:r>
        <w:rPr>
          <w:rFonts w:ascii="PingFang SC Regular" w:hAnsi="PingFang SC Regular"/>
          <w:rtl w:val="0"/>
          <w:lang w:val="it-IT"/>
        </w:rPr>
        <w:t>1831</w:t>
      </w:r>
      <w:r>
        <w:rPr>
          <w:rFonts w:eastAsia="PingFang SC Regular" w:hint="eastAsia"/>
          <w:rtl w:val="0"/>
          <w:lang w:val="zh-TW" w:eastAsia="zh-TW"/>
        </w:rPr>
        <w:t>年来到巴黎时，他称赞普莱耶尔的钢琴</w:t>
      </w:r>
      <w:r>
        <w:rPr>
          <w:rFonts w:ascii="PingFang SC Regular" w:hAnsi="PingFang SC Regular" w:hint="default"/>
          <w:rtl w:val="1"/>
          <w:lang w:val="ar-SA" w:bidi="ar-SA"/>
        </w:rPr>
        <w:t>“</w:t>
      </w:r>
      <w:r>
        <w:rPr>
          <w:rFonts w:eastAsia="PingFang SC Regular" w:hint="eastAsia"/>
          <w:rtl w:val="0"/>
          <w:lang w:val="zh-TW" w:eastAsia="zh-TW"/>
        </w:rPr>
        <w:t>无与伦比</w:t>
      </w:r>
      <w:r>
        <w:rPr>
          <w:rFonts w:ascii="PingFang SC Regular" w:hAnsi="PingFang SC Regular" w:hint="default"/>
          <w:rtl w:val="0"/>
          <w:lang w:val="ja-JP" w:eastAsia="ja-JP"/>
        </w:rPr>
        <w:t>”</w:t>
      </w:r>
      <w:r>
        <w:rPr>
          <w:rFonts w:eastAsia="PingFang SC Regular" w:hint="eastAsia"/>
          <w:rtl w:val="0"/>
          <w:lang w:val="zh-TW" w:eastAsia="zh-TW"/>
        </w:rPr>
        <w:t>。李斯特曾赞誉肖邦的普莱耶尔钢琴声为</w:t>
      </w:r>
      <w:r>
        <w:rPr>
          <w:rFonts w:ascii="PingFang SC Regular" w:hAnsi="PingFang SC Regular" w:hint="default"/>
          <w:rtl w:val="1"/>
          <w:lang w:val="ar-SA" w:bidi="ar-SA"/>
        </w:rPr>
        <w:t>“</w:t>
      </w:r>
      <w:r>
        <w:rPr>
          <w:rFonts w:eastAsia="PingFang SC Regular" w:hint="eastAsia"/>
          <w:rtl w:val="0"/>
          <w:lang w:val="zh-TW" w:eastAsia="zh-TW"/>
        </w:rPr>
        <w:t>水晶与流水的结合</w:t>
      </w:r>
      <w:r>
        <w:rPr>
          <w:rFonts w:ascii="PingFang SC Regular" w:hAnsi="PingFang SC Regular" w:hint="default"/>
          <w:rtl w:val="0"/>
          <w:lang w:val="ja-JP" w:eastAsia="ja-JP"/>
        </w:rPr>
        <w:t>”</w:t>
      </w:r>
      <w:r>
        <w:rPr>
          <w:rFonts w:eastAsia="PingFang SC Regular" w:hint="eastAsia"/>
          <w:rtl w:val="0"/>
          <w:lang w:val="zh-TW" w:eastAsia="zh-TW"/>
        </w:rPr>
        <w:t>，并提到了肖邦本人的评价</w:t>
      </w:r>
      <w:r>
        <w:rPr>
          <w:rFonts w:ascii="PingFang SC Regular" w:hAnsi="PingFang SC Regular" w:hint="default"/>
          <w:rtl w:val="1"/>
          <w:lang w:val="ar-SA" w:bidi="ar-SA"/>
        </w:rPr>
        <w:t>“</w:t>
      </w:r>
      <w:r>
        <w:rPr>
          <w:rFonts w:eastAsia="PingFang SC Regular" w:hint="eastAsia"/>
          <w:rtl w:val="0"/>
          <w:lang w:val="zh-TW" w:eastAsia="zh-TW"/>
        </w:rPr>
        <w:t>当我不在状态时，我会选择埃拉尔钢琴，这样可以轻松找到现成的音调。但如果我心情不错，能拿捏好自己的音调，我肯定会选用普莱耶尔的钢琴。</w:t>
      </w:r>
      <w:r>
        <w:rPr>
          <w:rFonts w:ascii="PingFang SC Regular" w:hAnsi="PingFang SC Regular"/>
          <w:rtl w:val="0"/>
          <w:lang w:val="ru-RU"/>
        </w:rPr>
        <w:t>"</w:t>
      </w:r>
    </w:p>
    <w:p>
      <w:pPr>
        <w:pStyle w:val="Corpo"/>
        <w:rPr>
          <w:rFonts w:ascii="PingFang SC Regular" w:cs="PingFang SC Regular" w:hAnsi="PingFang SC Regular" w:eastAsia="PingFang SC Regular"/>
        </w:rPr>
      </w:pPr>
      <w:r>
        <w:rPr>
          <w:rFonts w:eastAsia="PingFang SC Regular" w:hint="eastAsia"/>
          <w:rtl w:val="0"/>
          <w:lang w:val="ja-JP" w:eastAsia="ja-JP"/>
        </w:rPr>
        <w:t>　</w:t>
      </w:r>
    </w:p>
    <w:p>
      <w:pPr>
        <w:pStyle w:val="Corpo"/>
        <w:rPr>
          <w:rFonts w:ascii="PingFang SC Regular" w:cs="PingFang SC Regular" w:hAnsi="PingFang SC Regular" w:eastAsia="PingFang SC Regular"/>
        </w:rPr>
      </w:pPr>
      <w:r>
        <w:rPr>
          <w:rFonts w:eastAsia="PingFang SC Regular" w:hint="eastAsia"/>
          <w:rtl w:val="0"/>
          <w:lang w:val="zh-CN" w:eastAsia="zh-CN"/>
        </w:rPr>
        <w:t>伊格纳茨・普莱耶尔出生于奥地利魯珀茨塔尔。他师从约瑟夫・海顿，根据</w:t>
      </w:r>
      <w:r>
        <w:rPr>
          <w:rFonts w:ascii="PingFang SC Regular" w:hAnsi="PingFang SC Regular"/>
          <w:rtl w:val="0"/>
        </w:rPr>
        <w:t>1791</w:t>
      </w:r>
      <w:r>
        <w:rPr>
          <w:rFonts w:eastAsia="PingFang SC Regular" w:hint="eastAsia"/>
          <w:rtl w:val="0"/>
          <w:lang w:val="zh-CN" w:eastAsia="zh-CN"/>
        </w:rPr>
        <w:t>年《伦敦早报》的报道，他后来比海顿更为著名。他从</w:t>
      </w:r>
      <w:r>
        <w:rPr>
          <w:rFonts w:ascii="PingFang SC Regular" w:hAnsi="PingFang SC Regular"/>
          <w:rtl w:val="0"/>
        </w:rPr>
        <w:t>1783</w:t>
      </w:r>
      <w:r>
        <w:rPr>
          <w:rFonts w:eastAsia="PingFang SC Regular" w:hint="eastAsia"/>
          <w:rtl w:val="0"/>
          <w:lang w:val="zh-CN" w:eastAsia="zh-CN"/>
        </w:rPr>
        <w:t>年起定居斯特拉斯堡，并于</w:t>
      </w:r>
      <w:r>
        <w:rPr>
          <w:rFonts w:ascii="PingFang SC Regular" w:hAnsi="PingFang SC Regular"/>
          <w:rtl w:val="0"/>
        </w:rPr>
        <w:t>1795</w:t>
      </w:r>
      <w:r>
        <w:rPr>
          <w:rFonts w:eastAsia="PingFang SC Regular" w:hint="eastAsia"/>
          <w:rtl w:val="0"/>
          <w:lang w:val="zh-CN" w:eastAsia="zh-CN"/>
        </w:rPr>
        <w:t>年搬迂至巴黎。</w:t>
      </w:r>
      <w:r>
        <w:rPr>
          <w:rFonts w:ascii="PingFang SC Regular" w:hAnsi="PingFang SC Regular"/>
          <w:rtl w:val="0"/>
        </w:rPr>
        <w:t>1797</w:t>
      </w:r>
      <w:r>
        <w:rPr>
          <w:rFonts w:eastAsia="PingFang SC Regular" w:hint="eastAsia"/>
          <w:rtl w:val="0"/>
          <w:lang w:val="zh-CN" w:eastAsia="zh-CN"/>
        </w:rPr>
        <w:t>年，他创立了自己的音乐出版公司普莱耶尔，并出版了由路易吉・博凯里尼、路德维希・凡・贝多芬、穆齐奥・克莱门蒂、约翰・内波姆克・胡梅尔、弗雷德里克・卡尔克布伦纳和弗里德里克・肖邦等人制作的</w:t>
      </w:r>
      <w:r>
        <w:rPr>
          <w:rFonts w:ascii="PingFang SC Regular" w:hAnsi="PingFang SC Regular"/>
          <w:rtl w:val="0"/>
        </w:rPr>
        <w:t>4000</w:t>
      </w:r>
      <w:r>
        <w:rPr>
          <w:rFonts w:eastAsia="PingFang SC Regular" w:hint="eastAsia"/>
          <w:rtl w:val="0"/>
          <w:lang w:val="zh-CN" w:eastAsia="zh-CN"/>
        </w:rPr>
        <w:t>多首乐曲。</w:t>
      </w:r>
    </w:p>
    <w:p>
      <w:pPr>
        <w:pStyle w:val="Corpo"/>
        <w:rPr>
          <w:rFonts w:ascii="PingFang SC Regular" w:cs="PingFang SC Regular" w:hAnsi="PingFang SC Regular" w:eastAsia="PingFang SC Regular"/>
        </w:rPr>
      </w:pPr>
    </w:p>
    <w:p>
      <w:pPr>
        <w:pStyle w:val="Corpo"/>
        <w:rPr>
          <w:rFonts w:ascii="PingFang SC Regular" w:cs="PingFang SC Regular" w:hAnsi="PingFang SC Regular" w:eastAsia="PingFang SC Regular"/>
        </w:rPr>
      </w:pPr>
      <w:r>
        <w:rPr>
          <w:rFonts w:ascii="PingFang SC Regular" w:hAnsi="PingFang SC Regular"/>
          <w:rtl w:val="0"/>
        </w:rPr>
        <w:t>1805</w:t>
      </w:r>
      <w:r>
        <w:rPr>
          <w:rFonts w:eastAsia="PingFang SC Regular" w:hint="eastAsia"/>
          <w:rtl w:val="0"/>
        </w:rPr>
        <w:t>年，</w:t>
      </w:r>
      <w:r>
        <w:rPr>
          <w:rFonts w:ascii="PingFang SC Regular" w:hAnsi="PingFang SC Regular"/>
          <w:rtl w:val="0"/>
        </w:rPr>
        <w:t>52</w:t>
      </w:r>
      <w:r>
        <w:rPr>
          <w:rFonts w:eastAsia="PingFang SC Regular" w:hint="eastAsia"/>
          <w:rtl w:val="0"/>
          <w:lang w:val="zh-CN" w:eastAsia="zh-CN"/>
        </w:rPr>
        <w:t>岁的普菜耶尔开始制作钢琴。当肖邦于</w:t>
      </w:r>
      <w:r>
        <w:rPr>
          <w:rFonts w:ascii="PingFang SC Regular" w:hAnsi="PingFang SC Regular"/>
          <w:rtl w:val="0"/>
        </w:rPr>
        <w:t>1831</w:t>
      </w:r>
      <w:r>
        <w:rPr>
          <w:rFonts w:eastAsia="PingFang SC Regular" w:hint="eastAsia"/>
          <w:rtl w:val="0"/>
          <w:lang w:val="zh-CN" w:eastAsia="zh-CN"/>
        </w:rPr>
        <w:t>年来到巴黎时，他称赞普莱耶尔的钢琴</w:t>
      </w:r>
      <w:r>
        <w:rPr>
          <w:rFonts w:ascii="PingFang SC Regular" w:hAnsi="PingFang SC Regular" w:hint="default"/>
          <w:rtl w:val="1"/>
          <w:lang w:val="ar-SA" w:bidi="ar-SA"/>
        </w:rPr>
        <w:t>“</w:t>
      </w:r>
      <w:r>
        <w:rPr>
          <w:rFonts w:eastAsia="PingFang SC Regular" w:hint="eastAsia"/>
          <w:rtl w:val="0"/>
          <w:lang w:val="zh-CN" w:eastAsia="zh-CN"/>
        </w:rPr>
        <w:t>无与伦比</w:t>
      </w:r>
      <w:r>
        <w:rPr>
          <w:rFonts w:ascii="PingFang SC Regular" w:hAnsi="PingFang SC Regular" w:hint="default"/>
          <w:rtl w:val="0"/>
          <w:lang w:val="ja-JP" w:eastAsia="ja-JP"/>
        </w:rPr>
        <w:t>”</w:t>
      </w:r>
      <w:r>
        <w:rPr>
          <w:rFonts w:eastAsia="PingFang SC Regular" w:hint="eastAsia"/>
          <w:rtl w:val="0"/>
          <w:lang w:val="zh-CN" w:eastAsia="zh-CN"/>
        </w:rPr>
        <w:t>。李斯特曾赞誉肖邦的普莱耶尔钢琴声为</w:t>
      </w:r>
      <w:r>
        <w:rPr>
          <w:rFonts w:ascii="PingFang SC Regular" w:hAnsi="PingFang SC Regular" w:hint="default"/>
          <w:rtl w:val="1"/>
          <w:lang w:val="ar-SA" w:bidi="ar-SA"/>
        </w:rPr>
        <w:t>“</w:t>
      </w:r>
      <w:r>
        <w:rPr>
          <w:rFonts w:eastAsia="PingFang SC Regular" w:hint="eastAsia"/>
          <w:rtl w:val="0"/>
          <w:lang w:val="zh-CN" w:eastAsia="zh-CN"/>
        </w:rPr>
        <w:t>水晶与流水的结合</w:t>
      </w:r>
      <w:r>
        <w:rPr>
          <w:rFonts w:ascii="PingFang SC Regular" w:hAnsi="PingFang SC Regular" w:hint="default"/>
          <w:rtl w:val="0"/>
        </w:rPr>
        <w:t>”</w:t>
      </w:r>
      <w:r>
        <w:rPr>
          <w:rFonts w:eastAsia="PingFang SC Regular" w:hint="eastAsia"/>
          <w:rtl w:val="0"/>
          <w:lang w:val="zh-CN" w:eastAsia="zh-CN"/>
        </w:rPr>
        <w:t>，并提到了肖邦本人的评价</w:t>
      </w:r>
      <w:r>
        <w:rPr>
          <w:rFonts w:ascii="PingFang SC Regular" w:hAnsi="PingFang SC Regular" w:hint="default"/>
          <w:rtl w:val="1"/>
          <w:lang w:val="ar-SA" w:bidi="ar-SA"/>
        </w:rPr>
        <w:t>“</w:t>
      </w:r>
      <w:r>
        <w:rPr>
          <w:rFonts w:eastAsia="PingFang SC Regular" w:hint="eastAsia"/>
          <w:rtl w:val="0"/>
          <w:lang w:val="zh-CN" w:eastAsia="zh-CN"/>
        </w:rPr>
        <w:t>当我不在状态时，我会选择埃拉尔钢琴，这样可以轻松找到创造的灵感。但如果我心情不错，我肯定会选用普莱耶尔的钢琴。</w:t>
      </w:r>
      <w:r>
        <w:rPr>
          <w:rFonts w:ascii="PingFang SC Regular" w:hAnsi="PingFang SC Regular"/>
          <w:rtl w:val="0"/>
          <w:lang w:val="ru-RU"/>
        </w:rPr>
        <w:t>"</w:t>
      </w:r>
    </w:p>
    <w:p>
      <w:pPr>
        <w:pStyle w:val="Corpo"/>
        <w:rPr>
          <w:rFonts w:ascii="PingFang SC Regular" w:cs="PingFang SC Regular" w:hAnsi="PingFang SC Regular" w:eastAsia="PingFang SC Regular"/>
        </w:rPr>
      </w:pPr>
    </w:p>
    <w:p>
      <w:pPr>
        <w:pStyle w:val="Corpo"/>
      </w:pPr>
      <w:r>
        <w:rPr>
          <w:rFonts w:eastAsia="PingFang SC Regular" w:hint="eastAsia"/>
          <w:rtl w:val="0"/>
          <w:lang w:val="it-IT"/>
        </w:rPr>
        <w:t>麦克诺提的乐器仿制的是私人收藏的</w:t>
      </w:r>
      <w:r>
        <w:rPr>
          <w:rFonts w:ascii="PingFang SC Regular" w:hAnsi="PingFang SC Regular"/>
          <w:rtl w:val="0"/>
          <w:lang w:val="it-IT"/>
        </w:rPr>
        <w:t>1830</w:t>
      </w:r>
      <w:r>
        <w:rPr>
          <w:rFonts w:eastAsia="PingFang SC Regular" w:hint="eastAsia"/>
          <w:rtl w:val="0"/>
          <w:lang w:val="it-IT"/>
        </w:rPr>
        <w:t>年的普莱耶尔</w:t>
      </w:r>
      <w:r>
        <w:rPr>
          <w:rFonts w:eastAsia="PingFang SC Regular" w:hint="eastAsia"/>
          <w:rtl w:val="0"/>
          <w:lang w:val="zh-TW" w:eastAsia="zh-TW"/>
        </w:rPr>
        <w:t>第</w:t>
      </w:r>
      <w:r>
        <w:rPr>
          <w:rFonts w:ascii="PingFang SC Regular" w:hAnsi="PingFang SC Regular"/>
          <w:rtl w:val="0"/>
          <w:lang w:val="it-IT"/>
        </w:rPr>
        <w:t>1</w:t>
      </w:r>
      <w:r>
        <w:rPr>
          <w:rFonts w:ascii="PingFang SC Regular" w:hAnsi="PingFang SC Regular"/>
          <w:rtl w:val="0"/>
          <w:lang w:val="it-IT"/>
        </w:rPr>
        <w:t>619</w:t>
      </w:r>
      <w:r>
        <w:rPr>
          <w:rFonts w:eastAsia="PingFang SC Regular" w:hint="eastAsia"/>
          <w:rtl w:val="0"/>
          <w:lang w:val="it-IT"/>
        </w:rPr>
        <w:t>号</w:t>
      </w:r>
      <w:r>
        <w:rPr>
          <w:rFonts w:eastAsia="PingFang SC Regular" w:hint="eastAsia"/>
          <w:rtl w:val="0"/>
          <w:lang w:val="ja-JP" w:eastAsia="ja-JP"/>
        </w:rPr>
        <w:t>。</w:t>
      </w:r>
    </w:p>
    <w:sectPr>
      <w:headerReference w:type="default" r:id="rId4"/>
      <w:footerReference w:type="default" r:id="rId5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PingFang SC Regular">
    <w:charset w:val="00"/>
    <w:family w:val="roman"/>
    <w:pitch w:val="default"/>
  </w:font>
  <w:font w:name="PingFang SC Semi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Times New Roman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zh-TW" w:eastAsia="zh-TW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